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CCC" w:rsidRPr="001B1049" w:rsidRDefault="00F40CCC" w:rsidP="00F40CCC">
      <w:pPr>
        <w:widowControl w:val="0"/>
        <w:autoSpaceDE w:val="0"/>
        <w:autoSpaceDN w:val="0"/>
        <w:adjustRightInd w:val="0"/>
        <w:jc w:val="center"/>
        <w:outlineLvl w:val="0"/>
        <w:rPr>
          <w:rFonts w:ascii="Times" w:hAnsi="Times" w:cs="Verdana"/>
          <w:b/>
          <w:iCs/>
          <w:color w:val="262626"/>
          <w:sz w:val="22"/>
          <w:szCs w:val="26"/>
          <w:u w:color="262626"/>
        </w:rPr>
      </w:pPr>
      <w:r w:rsidRPr="001B1049">
        <w:rPr>
          <w:rFonts w:ascii="Times" w:hAnsi="Times" w:cs="Verdana"/>
          <w:b/>
          <w:i/>
          <w:iCs/>
          <w:color w:val="262626"/>
          <w:sz w:val="22"/>
          <w:szCs w:val="26"/>
          <w:u w:color="262626"/>
        </w:rPr>
        <w:t>Discours sur l’origine et les fondements de l’inégalité parmi les hommes,</w:t>
      </w:r>
      <w:r w:rsidRPr="001B1049">
        <w:rPr>
          <w:rFonts w:ascii="Times" w:hAnsi="Times" w:cs="Verdana"/>
          <w:b/>
          <w:iCs/>
          <w:color w:val="262626"/>
          <w:sz w:val="22"/>
          <w:szCs w:val="26"/>
          <w:u w:color="262626"/>
        </w:rPr>
        <w:t xml:space="preserve"> Rousseau, 1755</w:t>
      </w:r>
    </w:p>
    <w:p w:rsidR="00F40CCC" w:rsidRDefault="00F40CCC" w:rsidP="00F40CCC">
      <w:pPr>
        <w:widowControl w:val="0"/>
        <w:autoSpaceDE w:val="0"/>
        <w:autoSpaceDN w:val="0"/>
        <w:adjustRightInd w:val="0"/>
        <w:jc w:val="both"/>
        <w:rPr>
          <w:rFonts w:ascii="Verdana" w:hAnsi="Verdana" w:cs="Verdana"/>
          <w:iCs/>
          <w:color w:val="262626"/>
          <w:sz w:val="26"/>
          <w:szCs w:val="26"/>
          <w:u w:color="262626"/>
        </w:rPr>
      </w:pPr>
    </w:p>
    <w:p w:rsidR="00F40CCC" w:rsidRPr="001B1049" w:rsidRDefault="00F40CCC" w:rsidP="00F40CCC">
      <w:pPr>
        <w:widowControl w:val="0"/>
        <w:autoSpaceDE w:val="0"/>
        <w:autoSpaceDN w:val="0"/>
        <w:adjustRightInd w:val="0"/>
        <w:jc w:val="both"/>
        <w:rPr>
          <w:rFonts w:ascii="Times" w:hAnsi="Times" w:cs="Verdana"/>
          <w:i/>
          <w:iCs/>
          <w:color w:val="262626"/>
          <w:sz w:val="22"/>
          <w:szCs w:val="26"/>
          <w:u w:color="262626"/>
        </w:rPr>
      </w:pPr>
      <w:r w:rsidRPr="001B1049">
        <w:rPr>
          <w:rFonts w:ascii="Times" w:hAnsi="Times" w:cs="Verdana"/>
          <w:i/>
          <w:iCs/>
          <w:color w:val="262626"/>
          <w:sz w:val="22"/>
          <w:szCs w:val="26"/>
          <w:u w:color="262626"/>
        </w:rPr>
        <w:t xml:space="preserve">En 1753, l’Académie de Dijon propose un sujet de réflexion : </w:t>
      </w:r>
      <w:r w:rsidRPr="001B1049">
        <w:rPr>
          <w:rFonts w:ascii="Times" w:hAnsi="Times" w:cs="Helvetica"/>
          <w:i/>
          <w:color w:val="1C1C1C"/>
          <w:sz w:val="22"/>
          <w:szCs w:val="28"/>
        </w:rPr>
        <w:t>« Quelle est l'origine de l'inégalité des conditions parmi les hommes ? ». Auteur du siècle des Lumières, Rousseau s’empresse de ré</w:t>
      </w:r>
      <w:r>
        <w:rPr>
          <w:rFonts w:ascii="Times" w:hAnsi="Times" w:cs="Helvetica"/>
          <w:i/>
          <w:color w:val="1C1C1C"/>
          <w:sz w:val="22"/>
          <w:szCs w:val="28"/>
        </w:rPr>
        <w:t>pondre en développant</w:t>
      </w:r>
      <w:r w:rsidRPr="001B1049">
        <w:rPr>
          <w:rFonts w:ascii="Times" w:hAnsi="Times" w:cs="Helvetica"/>
          <w:i/>
          <w:color w:val="1C1C1C"/>
          <w:sz w:val="22"/>
          <w:szCs w:val="28"/>
        </w:rPr>
        <w:t xml:space="preserve"> sa conception de « l’état de nature</w:t>
      </w:r>
      <w:r>
        <w:rPr>
          <w:rFonts w:ascii="Times" w:hAnsi="Times" w:cs="Helvetica"/>
          <w:i/>
          <w:color w:val="1C1C1C"/>
          <w:sz w:val="22"/>
          <w:szCs w:val="28"/>
        </w:rPr>
        <w:t> ».</w:t>
      </w:r>
    </w:p>
    <w:p w:rsidR="00F40CCC" w:rsidRDefault="00F40CCC" w:rsidP="00F40CCC">
      <w:pPr>
        <w:widowControl w:val="0"/>
        <w:autoSpaceDE w:val="0"/>
        <w:autoSpaceDN w:val="0"/>
        <w:adjustRightInd w:val="0"/>
        <w:jc w:val="both"/>
        <w:rPr>
          <w:rFonts w:ascii="Times" w:hAnsi="Times" w:cs="Times New Roman"/>
          <w:sz w:val="22"/>
          <w:szCs w:val="32"/>
        </w:rPr>
      </w:pPr>
    </w:p>
    <w:p w:rsidR="00F40CCC" w:rsidRPr="001B1049" w:rsidRDefault="00F40CCC" w:rsidP="00F40CCC">
      <w:pPr>
        <w:widowControl w:val="0"/>
        <w:autoSpaceDE w:val="0"/>
        <w:autoSpaceDN w:val="0"/>
        <w:adjustRightInd w:val="0"/>
        <w:jc w:val="both"/>
        <w:rPr>
          <w:rFonts w:ascii="Times" w:hAnsi="Times" w:cs="Times New Roman"/>
          <w:sz w:val="22"/>
          <w:szCs w:val="32"/>
        </w:rPr>
      </w:pPr>
      <w:r w:rsidRPr="001B1049">
        <w:rPr>
          <w:rFonts w:ascii="Times" w:hAnsi="Times" w:cs="Verdana"/>
          <w:color w:val="262626"/>
          <w:sz w:val="22"/>
          <w:szCs w:val="26"/>
        </w:rPr>
        <w:t>Tant que les hommes se contentèrent de leurs cabanes rustiques, tant qu'ils se bornèrent à coudre leurs habits de peaux avec des épines ou des arêtes, à se parer de plumes et de coquillages, à se peindre le corps de diverses couleurs, à perfectionner ou à embellir leurs arcs et leurs flèches, à tailler avec des pierres tranchantes quelques canots de pêcheurs ou quelques grossiers instruments de musique, en un mot tant qu'ils ne s'appliquèrent qu'à des ouvrages qu'un seul pouvait faire, et qu'à des arts qui n'avaient pas besoin du concours de plusieurs mains, ils vécurent libres, sains, bons et heureux autant qu'ils pouvaient l'être par leur nature, et continuèrent à jouir entre eux des douceurs d'un commerce indépendant : mais dès l'instant qu'un homme eut besoin du secours d'un autre; dès qu'on s'aperçut qu'il était utile à un seul d'avoir des provisions pour deux, l'égalité disparut, la propriété s'introduisit, le travail devint nécessaire et les vastes forêts se changèrent en des campagnes riantes qu'il fallut arroser de la sueur des hommes, et dans lesquelles on vit bientôt l'esclavage et la misère germer et croître avec les moissons.</w:t>
      </w:r>
    </w:p>
    <w:p w:rsidR="00F40CCC" w:rsidRDefault="00F40CCC" w:rsidP="00F40CCC">
      <w:pPr>
        <w:widowControl w:val="0"/>
        <w:autoSpaceDE w:val="0"/>
        <w:autoSpaceDN w:val="0"/>
        <w:adjustRightInd w:val="0"/>
        <w:rPr>
          <w:rFonts w:ascii="Times" w:hAnsi="Times" w:cs="Times New Roman"/>
          <w:sz w:val="22"/>
          <w:szCs w:val="32"/>
        </w:rPr>
      </w:pPr>
    </w:p>
    <w:p w:rsidR="00F40CCC" w:rsidRDefault="00F40CCC" w:rsidP="00F40CCC">
      <w:pPr>
        <w:widowControl w:val="0"/>
        <w:autoSpaceDE w:val="0"/>
        <w:autoSpaceDN w:val="0"/>
        <w:adjustRightInd w:val="0"/>
        <w:outlineLvl w:val="0"/>
        <w:rPr>
          <w:rFonts w:ascii="Times" w:hAnsi="Times" w:cs="Times New Roman"/>
          <w:b/>
          <w:sz w:val="22"/>
          <w:szCs w:val="32"/>
        </w:rPr>
      </w:pPr>
      <w:r>
        <w:rPr>
          <w:rFonts w:ascii="Times" w:hAnsi="Times" w:cs="Times New Roman"/>
          <w:b/>
          <w:sz w:val="22"/>
          <w:szCs w:val="32"/>
        </w:rPr>
        <w:t>Questions :</w:t>
      </w:r>
    </w:p>
    <w:p w:rsidR="00F40CCC" w:rsidRDefault="00F40CCC" w:rsidP="00F40CCC">
      <w:pPr>
        <w:widowControl w:val="0"/>
        <w:autoSpaceDE w:val="0"/>
        <w:autoSpaceDN w:val="0"/>
        <w:adjustRightInd w:val="0"/>
        <w:outlineLvl w:val="0"/>
        <w:rPr>
          <w:rFonts w:ascii="Times" w:hAnsi="Times" w:cs="Times New Roman"/>
          <w:sz w:val="22"/>
          <w:szCs w:val="32"/>
        </w:rPr>
      </w:pPr>
      <w:r>
        <w:rPr>
          <w:rFonts w:ascii="Times" w:hAnsi="Times" w:cs="Times New Roman"/>
          <w:sz w:val="22"/>
          <w:szCs w:val="32"/>
        </w:rPr>
        <w:t>Quelle est la thèse de Rousseau ?</w:t>
      </w:r>
    </w:p>
    <w:p w:rsidR="00670091" w:rsidRDefault="00F40CCC"/>
    <w:sectPr w:rsidR="00670091" w:rsidSect="00670091">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F40CCC"/>
    <w:rsid w:val="00F40CCC"/>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CCC"/>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xplorateurdedocument">
    <w:name w:val="Document Map"/>
    <w:basedOn w:val="Normal"/>
    <w:link w:val="ExplorateurdedocumentCar"/>
    <w:uiPriority w:val="99"/>
    <w:semiHidden/>
    <w:unhideWhenUsed/>
    <w:rsid w:val="00F40CCC"/>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F40CCC"/>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2019-03-03T11:21:00Z</dcterms:created>
  <dcterms:modified xsi:type="dcterms:W3CDTF">2019-03-03T11:21:00Z</dcterms:modified>
</cp:coreProperties>
</file>